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156" w:firstLineChars="895"/>
        <w:rPr>
          <w:rFonts w:asciiTheme="majorEastAsia" w:hAnsiTheme="majorEastAsia" w:eastAsiaTheme="majorEastAsia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EastAsia" w:hAnsiTheme="majorEastAsia" w:eastAsiaTheme="majorEastAsia"/>
          <w:b/>
          <w:bCs/>
          <w:sz w:val="24"/>
          <w:szCs w:val="24"/>
        </w:rPr>
        <w:t>Unit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4 B Let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b/>
          <w:bCs/>
          <w:sz w:val="24"/>
          <w:szCs w:val="24"/>
        </w:rPr>
        <w:t>s learn</w:t>
      </w:r>
      <w:r>
        <w:rPr>
          <w:rFonts w:hint="eastAsia" w:cs="宋体" w:asciiTheme="majorEastAsia" w:hAnsiTheme="majorEastAsia" w:eastAsiaTheme="majorEastAsia"/>
          <w:b/>
          <w:bCs/>
          <w:sz w:val="24"/>
          <w:szCs w:val="24"/>
        </w:rPr>
        <w:t>（练习）</w:t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一. 看图写词组</w:t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</w:p>
    <w:p>
      <w:pPr>
        <w:tabs>
          <w:tab w:val="left" w:pos="2672"/>
          <w:tab w:val="left" w:pos="5252"/>
        </w:tabs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233680</wp:posOffset>
            </wp:positionV>
            <wp:extent cx="709930" cy="709930"/>
            <wp:effectExtent l="0" t="0" r="6350" b="6350"/>
            <wp:wrapNone/>
            <wp:docPr id="2" name="图片 6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www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2099945</wp:posOffset>
            </wp:positionH>
            <wp:positionV relativeFrom="paragraph">
              <wp:posOffset>253365</wp:posOffset>
            </wp:positionV>
            <wp:extent cx="709930" cy="709930"/>
            <wp:effectExtent l="0" t="0" r="6350" b="6350"/>
            <wp:wrapNone/>
            <wp:docPr id="1" name="图片 1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hAnsiTheme="majorEastAsia" w:eastAsiaTheme="major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253365</wp:posOffset>
            </wp:positionV>
            <wp:extent cx="690245" cy="690245"/>
            <wp:effectExtent l="0" t="0" r="10795" b="10795"/>
            <wp:wrapNone/>
            <wp:docPr id="3" name="图片 2" descr="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www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 xml:space="preserve">1. 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2.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3.</w:t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___________________       _________________      _________________</w:t>
      </w:r>
    </w:p>
    <w:p>
      <w:pPr>
        <w:tabs>
          <w:tab w:val="left" w:pos="2642"/>
        </w:tabs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 xml:space="preserve">4.  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5.</w:t>
      </w:r>
    </w:p>
    <w:p>
      <w:pPr>
        <w:spacing w:line="480" w:lineRule="auto"/>
        <w:ind w:firstLine="480" w:firstLineChars="200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drawing>
          <wp:inline distT="0" distB="0" distL="114300" distR="114300">
            <wp:extent cx="704850" cy="704850"/>
            <wp:effectExtent l="0" t="0" r="11430" b="11430"/>
            <wp:docPr id="4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 xml:space="preserve">              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drawing>
          <wp:inline distT="0" distB="0" distL="114300" distR="114300">
            <wp:extent cx="714375" cy="714375"/>
            <wp:effectExtent l="0" t="0" r="1905" b="1905"/>
            <wp:docPr id="5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1世纪教育网 -- 中国最大型、最专业的中小学教育资源门户网站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___________________      _________________</w:t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二．补充句子。</w:t>
      </w:r>
    </w:p>
    <w:p>
      <w:p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1. She _______play ping pong before. Now she can play it well.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Wu Yifan didn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t like ______(冬天) before. Now he like it.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I love to __________（滑冰）.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She couldn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t _____________before. Now she loves to go ________. (骑自行车)</w:t>
      </w:r>
    </w:p>
    <w:p>
      <w:pPr>
        <w:numPr>
          <w:ilvl w:val="0"/>
          <w:numId w:val="1"/>
        </w:numPr>
        <w:spacing w:line="480" w:lineRule="auto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现在呢？</w:t>
      </w:r>
    </w:p>
    <w:p>
      <w:pPr>
        <w:spacing w:line="480" w:lineRule="auto"/>
        <w:ind w:firstLine="120" w:firstLineChars="50"/>
        <w:jc w:val="left"/>
        <w:rPr>
          <w:rFonts w:asciiTheme="majorEastAsia" w:hAnsiTheme="majorEastAsia" w:eastAsia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How _______  now?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三．写出下列动词的过去式。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1. </w:t>
      </w:r>
      <w:r>
        <w:rPr>
          <w:rFonts w:asciiTheme="majorEastAsia" w:hAnsiTheme="majorEastAsia" w:eastAsiaTheme="majorEastAsia"/>
          <w:sz w:val="24"/>
          <w:szCs w:val="24"/>
        </w:rPr>
        <w:t>p</w:t>
      </w:r>
      <w:r>
        <w:rPr>
          <w:rFonts w:hint="eastAsia" w:asciiTheme="majorEastAsia" w:hAnsiTheme="majorEastAsia" w:eastAsiaTheme="majorEastAsia"/>
          <w:sz w:val="24"/>
          <w:szCs w:val="24"/>
        </w:rPr>
        <w:t>lay—___________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 ride—___________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 think—__________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 love—___________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5. go—____________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四、连词成句</w:t>
      </w:r>
    </w:p>
    <w:p>
      <w:pPr>
        <w:pBdr>
          <w:bottom w:val="single" w:color="auto" w:sz="12" w:space="0"/>
        </w:pBd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 before, I, like, didn</w:t>
      </w:r>
      <w:r>
        <w:rPr>
          <w:rFonts w:asciiTheme="majorEastAsia" w:hAnsiTheme="majorEastAsia" w:eastAsiaTheme="majorEastAsia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sz w:val="24"/>
          <w:szCs w:val="24"/>
        </w:rPr>
        <w:t>t, winter(.)</w:t>
      </w:r>
    </w:p>
    <w:p>
      <w:pPr>
        <w:numPr>
          <w:ilvl w:val="0"/>
          <w:numId w:val="2"/>
        </w:numPr>
        <w:pBdr>
          <w:top w:val="single" w:color="auto" w:sz="12" w:space="0"/>
          <w:bottom w:val="single" w:color="auto" w:sz="12" w:space="0"/>
        </w:pBd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was, cold, I, thought, it, too(.)</w:t>
      </w:r>
    </w:p>
    <w:p>
      <w:pPr>
        <w:numPr>
          <w:ilvl w:val="0"/>
          <w:numId w:val="2"/>
        </w:numPr>
        <w:pBdr>
          <w:bottom w:val="single" w:color="auto" w:sz="12" w:space="0"/>
        </w:pBd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love, ice-skate, I, to, I, like, so, winter（， .）</w:t>
      </w:r>
    </w:p>
    <w:p>
      <w:pPr>
        <w:numPr>
          <w:ilvl w:val="0"/>
          <w:numId w:val="2"/>
        </w:numPr>
        <w:pBdr>
          <w:bottom w:val="single" w:color="auto" w:sz="4" w:space="0"/>
        </w:pBd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he, before, couldn</w:t>
      </w:r>
      <w:r>
        <w:rPr>
          <w:rFonts w:asciiTheme="majorEastAsia" w:hAnsiTheme="majorEastAsia" w:eastAsiaTheme="majorEastAsia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sz w:val="24"/>
          <w:szCs w:val="24"/>
        </w:rPr>
        <w:t>t, cycling, go（.）</w:t>
      </w:r>
    </w:p>
    <w:p>
      <w:pPr>
        <w:numPr>
          <w:ilvl w:val="0"/>
          <w:numId w:val="2"/>
        </w:numPr>
        <w:pBdr>
          <w:bottom w:val="single" w:color="auto" w:sz="12" w:space="0"/>
        </w:pBd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now, how, about（？）</w:t>
      </w: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p>
      <w:pPr>
        <w:tabs>
          <w:tab w:val="left" w:pos="2085"/>
        </w:tabs>
        <w:spacing w:line="48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参考</w:t>
      </w:r>
      <w:r>
        <w:rPr>
          <w:rFonts w:asciiTheme="majorEastAsia" w:hAnsiTheme="majorEastAsia" w:eastAsiaTheme="majorEastAsia"/>
          <w:sz w:val="24"/>
          <w:szCs w:val="24"/>
        </w:rPr>
        <w:t>答案：</w:t>
      </w:r>
    </w:p>
    <w:p>
      <w:pPr>
        <w:spacing w:line="480" w:lineRule="auto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一．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【答案】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1.go cycling(ride a bike)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2. play badminton 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3.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ice-skate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4. read a book(read books)    5. take pictures   </w:t>
      </w:r>
    </w:p>
    <w:p>
      <w:pPr>
        <w:spacing w:line="480" w:lineRule="auto"/>
        <w:ind w:firstLine="600" w:firstLineChars="250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【分析】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考察</w:t>
      </w:r>
      <w:r>
        <w:rPr>
          <w:rFonts w:hint="eastAsia" w:asciiTheme="majorEastAsia" w:hAnsiTheme="majorEastAsia" w:eastAsiaTheme="majorEastAsia"/>
          <w:kern w:val="0"/>
          <w:sz w:val="24"/>
          <w:szCs w:val="24"/>
        </w:rPr>
        <w:t>对单词</w:t>
      </w:r>
      <w:r>
        <w:rPr>
          <w:rFonts w:asciiTheme="majorEastAsia" w:hAnsiTheme="majorEastAsia" w:eastAsiaTheme="majorEastAsia"/>
          <w:kern w:val="0"/>
          <w:sz w:val="24"/>
          <w:szCs w:val="24"/>
        </w:rPr>
        <w:t>的记忆。</w:t>
      </w:r>
    </w:p>
    <w:p>
      <w:pPr>
        <w:spacing w:line="480" w:lineRule="auto"/>
        <w:ind w:firstLine="600" w:firstLine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【点评】</w:t>
      </w:r>
      <w:r>
        <w:rPr>
          <w:rFonts w:asciiTheme="majorEastAsia" w:hAnsiTheme="majorEastAsia" w:eastAsiaTheme="majorEastAsia"/>
          <w:sz w:val="24"/>
          <w:szCs w:val="24"/>
        </w:rPr>
        <w:t>本题难度</w:t>
      </w:r>
      <w:r>
        <w:rPr>
          <w:rFonts w:hint="eastAsia" w:asciiTheme="majorEastAsia" w:hAnsiTheme="majorEastAsia" w:eastAsiaTheme="majorEastAsia"/>
          <w:sz w:val="24"/>
          <w:szCs w:val="24"/>
        </w:rPr>
        <w:t>简单</w:t>
      </w:r>
      <w:r>
        <w:rPr>
          <w:rFonts w:asciiTheme="majorEastAsia" w:hAnsiTheme="majorEastAsia" w:eastAsiaTheme="majorEastAsia"/>
          <w:sz w:val="24"/>
          <w:szCs w:val="24"/>
        </w:rPr>
        <w:t>，重点考查</w:t>
      </w:r>
      <w:r>
        <w:rPr>
          <w:rFonts w:hint="eastAsia" w:asciiTheme="majorEastAsia" w:hAnsiTheme="majorEastAsia" w:eastAsiaTheme="majorEastAsia"/>
          <w:sz w:val="24"/>
          <w:szCs w:val="24"/>
        </w:rPr>
        <w:t>对词组</w:t>
      </w:r>
      <w:r>
        <w:rPr>
          <w:rFonts w:asciiTheme="majorEastAsia" w:hAnsiTheme="majorEastAsia" w:eastAsiaTheme="majorEastAsia"/>
          <w:sz w:val="24"/>
          <w:szCs w:val="24"/>
        </w:rPr>
        <w:t>的掌握程度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>
      <w:pPr>
        <w:spacing w:line="480" w:lineRule="auto"/>
        <w:rPr>
          <w:rFonts w:asciiTheme="majorEastAsia" w:hAnsiTheme="majorEastAsia" w:eastAsia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二．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【答案】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1.cou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>ldn</w:t>
      </w:r>
      <w:r>
        <w:rPr>
          <w:rFonts w:asciiTheme="majorEastAsia" w:hAnsiTheme="majorEastAsia" w:eastAsiaTheme="majorEastAsia"/>
          <w:bCs/>
          <w:color w:val="00000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bCs/>
          <w:color w:val="000000"/>
          <w:sz w:val="24"/>
          <w:szCs w:val="24"/>
        </w:rPr>
        <w:t xml:space="preserve">t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 xml:space="preserve"> 2. winter  3.ice-skate </w:t>
      </w:r>
      <w:r>
        <w:rPr>
          <w:rFonts w:asciiTheme="majorEastAsia" w:hAnsiTheme="majorEastAsia" w:eastAsiaTheme="majorEastAsia"/>
          <w:bCs/>
          <w:sz w:val="24"/>
          <w:szCs w:val="24"/>
        </w:rPr>
        <w:t xml:space="preserve"> 4. </w:t>
      </w:r>
      <w:r>
        <w:rPr>
          <w:rFonts w:hint="eastAsia" w:asciiTheme="majorEastAsia" w:hAnsiTheme="majorEastAsia" w:eastAsiaTheme="majorEastAsia"/>
          <w:bCs/>
          <w:sz w:val="24"/>
          <w:szCs w:val="24"/>
        </w:rPr>
        <w:t>ride a bike   cycling  5. about</w:t>
      </w:r>
    </w:p>
    <w:p>
      <w:pPr>
        <w:spacing w:line="480" w:lineRule="auto"/>
        <w:ind w:firstLine="720" w:firstLineChars="300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【分析】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考察对语句的理解。</w:t>
      </w:r>
    </w:p>
    <w:p>
      <w:pPr>
        <w:spacing w:line="480" w:lineRule="auto"/>
        <w:ind w:firstLine="720" w:firstLineChars="30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【点评】</w:t>
      </w:r>
      <w:r>
        <w:rPr>
          <w:rFonts w:asciiTheme="majorEastAsia" w:hAnsiTheme="majorEastAsia" w:eastAsiaTheme="majorEastAsia"/>
          <w:sz w:val="24"/>
          <w:szCs w:val="24"/>
        </w:rPr>
        <w:t>本题难度</w:t>
      </w:r>
      <w:r>
        <w:rPr>
          <w:rFonts w:hint="eastAsia" w:asciiTheme="majorEastAsia" w:hAnsiTheme="majorEastAsia" w:eastAsiaTheme="majorEastAsia"/>
          <w:sz w:val="24"/>
          <w:szCs w:val="24"/>
        </w:rPr>
        <w:t>中等。</w:t>
      </w:r>
    </w:p>
    <w:p>
      <w:pPr>
        <w:numPr>
          <w:ilvl w:val="0"/>
          <w:numId w:val="3"/>
        </w:numPr>
        <w:spacing w:line="480" w:lineRule="auto"/>
        <w:ind w:left="600" w:hanging="600" w:hangingChars="250"/>
        <w:rPr>
          <w:rFonts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【答案】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1.played 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 xml:space="preserve"> 2. rode  3.thought     4. loved  5. went</w:t>
      </w:r>
    </w:p>
    <w:p>
      <w:pPr>
        <w:spacing w:line="480" w:lineRule="auto"/>
        <w:ind w:firstLine="600" w:firstLineChars="250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【分析】考察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对动词过去式的掌握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。</w:t>
      </w:r>
    </w:p>
    <w:p>
      <w:pPr>
        <w:spacing w:line="480" w:lineRule="auto"/>
        <w:ind w:firstLine="600" w:firstLineChars="250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【点评】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本题难度中等，主要考察不规则动词的过去式。</w:t>
      </w:r>
    </w:p>
    <w:p>
      <w:pPr>
        <w:numPr>
          <w:ilvl w:val="0"/>
          <w:numId w:val="4"/>
        </w:num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【答案】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1. I didn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t like winter before./ Before I didn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t like winter.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2. I thought it was too cold.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3. I love to ice-skate, so I like winter.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 4. He couldn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t go cycling before./ Before he couldn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’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t go cycling.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       5. How about now?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 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【分析】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考察学生对句子的理解。</w:t>
      </w:r>
    </w:p>
    <w:p>
      <w:pPr>
        <w:spacing w:line="480" w:lineRule="auto"/>
        <w:rPr>
          <w:rFonts w:asciiTheme="majorEastAsia" w:hAnsiTheme="majorEastAsia" w:eastAsiaTheme="majorEastAsia"/>
          <w:color w:val="000000"/>
          <w:kern w:val="0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 xml:space="preserve">     </w:t>
      </w:r>
      <w:r>
        <w:rPr>
          <w:rFonts w:asciiTheme="majorEastAsia" w:hAnsiTheme="majorEastAsia" w:eastAsiaTheme="majorEastAsia"/>
          <w:color w:val="000000"/>
          <w:kern w:val="0"/>
          <w:sz w:val="24"/>
          <w:szCs w:val="24"/>
        </w:rPr>
        <w:t>【点评】</w:t>
      </w:r>
      <w:r>
        <w:rPr>
          <w:rFonts w:hint="eastAsia" w:asciiTheme="majorEastAsia" w:hAnsiTheme="majorEastAsia" w:eastAsiaTheme="majorEastAsia"/>
          <w:color w:val="000000"/>
          <w:kern w:val="0"/>
          <w:sz w:val="24"/>
          <w:szCs w:val="24"/>
        </w:rPr>
        <w:t>本题难度中等，主要以课本句子为主。</w:t>
      </w:r>
    </w:p>
    <w:p>
      <w:pPr>
        <w:spacing w:line="480" w:lineRule="auto"/>
        <w:rPr>
          <w:rFonts w:asciiTheme="majorEastAsia" w:hAnsiTheme="majorEastAsia" w:eastAsiaTheme="majorEastAsia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5A076"/>
    <w:multiLevelType w:val="singleLevel"/>
    <w:tmpl w:val="58E5A076"/>
    <w:lvl w:ilvl="0" w:tentative="0">
      <w:start w:val="3"/>
      <w:numFmt w:val="chineseCounting"/>
      <w:suff w:val="nothing"/>
      <w:lvlText w:val="%1．"/>
      <w:lvlJc w:val="left"/>
    </w:lvl>
  </w:abstractNum>
  <w:abstractNum w:abstractNumId="1">
    <w:nsid w:val="58EB3283"/>
    <w:multiLevelType w:val="singleLevel"/>
    <w:tmpl w:val="58EB328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58EDB97E"/>
    <w:multiLevelType w:val="singleLevel"/>
    <w:tmpl w:val="58EDB97E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58EDCAA5"/>
    <w:multiLevelType w:val="singleLevel"/>
    <w:tmpl w:val="58EDCAA5"/>
    <w:lvl w:ilvl="0" w:tentative="0">
      <w:start w:val="4"/>
      <w:numFmt w:val="chineseCounting"/>
      <w:suff w:val="space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0"/>
    <w:rsid w:val="00026F2C"/>
    <w:rsid w:val="00087E8C"/>
    <w:rsid w:val="0011672D"/>
    <w:rsid w:val="00161C32"/>
    <w:rsid w:val="00183943"/>
    <w:rsid w:val="001C5B82"/>
    <w:rsid w:val="001F6FEE"/>
    <w:rsid w:val="002D51F0"/>
    <w:rsid w:val="004A6516"/>
    <w:rsid w:val="00524155"/>
    <w:rsid w:val="006C2737"/>
    <w:rsid w:val="007270E0"/>
    <w:rsid w:val="00883420"/>
    <w:rsid w:val="00885219"/>
    <w:rsid w:val="009F3D7B"/>
    <w:rsid w:val="00A777A9"/>
    <w:rsid w:val="00B32084"/>
    <w:rsid w:val="00DC2F47"/>
    <w:rsid w:val="00E01C89"/>
    <w:rsid w:val="1153236C"/>
    <w:rsid w:val="31E83865"/>
    <w:rsid w:val="4A0D47CB"/>
    <w:rsid w:val="5F75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uiPriority="0" w:name="annotation text"/>
    <w:lsdException w:unhideWhenUsed="0" w:uiPriority="0" w:name="header"/>
    <w:lsdException w:qFormat="1" w:unhideWhenUsed="0"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0"/>
  </w:style>
  <w:style w:type="character" w:styleId="8">
    <w:name w:val="Hyperlink"/>
    <w:basedOn w:val="6"/>
    <w:unhideWhenUsed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6"/>
    <w:link w:val="4"/>
    <w:semiHidden/>
    <w:qFormat/>
    <w:locked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3"/>
    <w:semiHidden/>
    <w:qFormat/>
    <w:locked/>
    <w:uiPriority w:val="0"/>
    <w:rPr>
      <w:rFonts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3</Pages>
  <Words>426</Words>
  <Characters>1100</Characters>
  <Lines>61</Lines>
  <Paragraphs>52</Paragraphs>
  <TotalTime>0</TotalTime>
  <ScaleCrop>false</ScaleCrop>
  <LinksUpToDate>false</LinksUpToDate>
  <CharactersWithSpaces>1365</CharactersWithSpaces>
  <HyperlinkBase>www.youbangyan.com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2017-05-03T06:05:00Z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2022-11-30T05:44:42Z</dcterms:modified>
  <dc:subject>淘宝店https://shop267856917.taobao.com优榜眼企业店</dc:subject>
  <dc:title>微信号youbangyan666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684D3B81A41149608CAE09ADF3EAF096</vt:lpwstr>
  </property>
</Properties>
</file>